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电子陶瓷产业运营态势与投资热点研究报告(2011-2015年)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电子陶瓷产业运营态势与投资热点研究报告(2011-2015年)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电子陶瓷产业运营态势与投资热点研究报告(2011-2015年)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电子陶瓷产业运营态势与投资热点研究报告(2011-2015年)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